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423" w:rsidRDefault="00557A6C">
      <w:r w:rsidRPr="00557A6C">
        <w:rPr>
          <w:rFonts w:hint="eastAsia"/>
        </w:rPr>
        <w:t xml:space="preserve">YD-YP200XH </w:t>
      </w:r>
      <w:r w:rsidRPr="00557A6C">
        <w:rPr>
          <w:rFonts w:hint="eastAsia"/>
        </w:rPr>
        <w:t>硬盘粉碎机</w:t>
      </w:r>
    </w:p>
    <w:p w:rsidR="007D7423" w:rsidRDefault="007D7423">
      <w:pPr>
        <w:jc w:val="center"/>
      </w:pPr>
    </w:p>
    <w:tbl>
      <w:tblPr>
        <w:tblW w:w="8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Look w:val="04A0" w:firstRow="1" w:lastRow="0" w:firstColumn="1" w:lastColumn="0" w:noHBand="0" w:noVBand="1"/>
      </w:tblPr>
      <w:tblGrid>
        <w:gridCol w:w="3256"/>
        <w:gridCol w:w="5608"/>
      </w:tblGrid>
      <w:tr w:rsidR="002B6A07" w:rsidRPr="002B6A07" w:rsidTr="00AB0FA2">
        <w:trPr>
          <w:trHeight w:val="838"/>
          <w:jc w:val="center"/>
        </w:trPr>
        <w:tc>
          <w:tcPr>
            <w:tcW w:w="3256" w:type="dxa"/>
            <w:shd w:val="clear" w:color="auto" w:fill="FFCCFF"/>
            <w:vAlign w:val="center"/>
          </w:tcPr>
          <w:p w:rsidR="002B6A07" w:rsidRPr="002B6A07" w:rsidRDefault="002B6A07" w:rsidP="002B6A07">
            <w:r w:rsidRPr="002B6A07">
              <w:rPr>
                <w:rFonts w:hint="eastAsia"/>
              </w:rPr>
              <w:t>名</w:t>
            </w:r>
            <w:r w:rsidRPr="002B6A07">
              <w:t xml:space="preserve">  </w:t>
            </w:r>
            <w:r w:rsidRPr="002B6A07">
              <w:rPr>
                <w:rFonts w:hint="eastAsia"/>
              </w:rPr>
              <w:t>称</w:t>
            </w:r>
          </w:p>
        </w:tc>
        <w:tc>
          <w:tcPr>
            <w:tcW w:w="5608" w:type="dxa"/>
            <w:shd w:val="clear" w:color="auto" w:fill="FFCCFF"/>
            <w:vAlign w:val="center"/>
          </w:tcPr>
          <w:p w:rsidR="002B6A07" w:rsidRPr="002B6A07" w:rsidRDefault="002B6A07" w:rsidP="002B6A07">
            <w:r w:rsidRPr="002B6A07">
              <w:rPr>
                <w:rFonts w:hint="eastAsia"/>
              </w:rPr>
              <w:t>设备描述</w:t>
            </w:r>
          </w:p>
        </w:tc>
      </w:tr>
      <w:tr w:rsidR="002B6A07" w:rsidRPr="002B6A07" w:rsidTr="00AB0FA2">
        <w:trPr>
          <w:trHeight w:val="4177"/>
          <w:jc w:val="center"/>
        </w:trPr>
        <w:tc>
          <w:tcPr>
            <w:tcW w:w="3256" w:type="dxa"/>
            <w:shd w:val="clear" w:color="auto" w:fill="FFCCFF"/>
            <w:vAlign w:val="center"/>
          </w:tcPr>
          <w:p w:rsidR="002B6A07" w:rsidRPr="002B6A07" w:rsidRDefault="002B6A07" w:rsidP="002B6A07">
            <w:r w:rsidRPr="002B6A07">
              <w:rPr>
                <w:rFonts w:hint="eastAsia"/>
              </w:rPr>
              <w:t>YD-YP200XH</w:t>
            </w:r>
            <w:r w:rsidRPr="002B6A07">
              <w:rPr>
                <w:rFonts w:hint="eastAsia"/>
              </w:rPr>
              <w:t>硬盘粉碎机</w:t>
            </w:r>
            <w:r w:rsidRPr="002B6A07">
              <w:rPr>
                <w:rFonts w:hint="eastAsia"/>
              </w:rPr>
              <w:t xml:space="preserve"> </w:t>
            </w:r>
            <w:r w:rsidRPr="002B6A07">
              <w:t xml:space="preserve"> 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低配简款</w:t>
            </w:r>
            <w:r w:rsidRPr="002B6A07">
              <w:rPr>
                <w:rFonts w:hint="eastAsia"/>
              </w:rPr>
              <w:t xml:space="preserve"> </w:t>
            </w:r>
          </w:p>
        </w:tc>
        <w:tc>
          <w:tcPr>
            <w:tcW w:w="5608" w:type="dxa"/>
            <w:shd w:val="clear" w:color="auto" w:fill="FFCCFF"/>
            <w:vAlign w:val="center"/>
          </w:tcPr>
          <w:p w:rsidR="002B6A07" w:rsidRPr="002B6A07" w:rsidRDefault="002B6A07" w:rsidP="002B6A07">
            <w:r w:rsidRPr="002B6A07">
              <w:rPr>
                <w:rFonts w:hint="eastAsia"/>
              </w:rPr>
              <w:t>粉碎尺寸</w:t>
            </w:r>
            <w:r w:rsidRPr="002B6A07">
              <w:rPr>
                <w:rFonts w:hint="eastAsia"/>
              </w:rPr>
              <w:tab/>
              <w:t xml:space="preserve">          </w:t>
            </w:r>
            <w:r w:rsidRPr="002B6A07">
              <w:rPr>
                <w:rFonts w:hint="eastAsia"/>
              </w:rPr>
              <w:t>碎后尺寸</w:t>
            </w:r>
            <w:r w:rsidRPr="002B6A07">
              <w:t>3</w:t>
            </w:r>
            <w:r w:rsidRPr="002B6A07">
              <w:rPr>
                <w:rFonts w:hint="eastAsia"/>
              </w:rPr>
              <w:t>0mm</w:t>
            </w:r>
            <w:r w:rsidRPr="002B6A07">
              <w:rPr>
                <w:rFonts w:hint="eastAsia"/>
              </w:rPr>
              <w:t>块状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粉碎产量（硬盘）</w:t>
            </w:r>
            <w:r w:rsidRPr="002B6A07">
              <w:rPr>
                <w:rFonts w:hint="eastAsia"/>
              </w:rPr>
              <w:tab/>
            </w:r>
            <w:r w:rsidRPr="002B6A07">
              <w:rPr>
                <w:rFonts w:hint="eastAsia"/>
              </w:rPr>
              <w:tab/>
              <w:t>180</w:t>
            </w:r>
            <w:r w:rsidRPr="002B6A07">
              <w:rPr>
                <w:rFonts w:hint="eastAsia"/>
              </w:rPr>
              <w:t>个</w:t>
            </w:r>
            <w:r w:rsidRPr="002B6A07">
              <w:rPr>
                <w:rFonts w:hint="eastAsia"/>
              </w:rPr>
              <w:t>/</w:t>
            </w:r>
            <w:r w:rsidRPr="002B6A07">
              <w:rPr>
                <w:rFonts w:hint="eastAsia"/>
              </w:rPr>
              <w:t>小时</w:t>
            </w:r>
            <w:r w:rsidRPr="002B6A07">
              <w:t xml:space="preserve"> 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工作噪音率</w:t>
            </w:r>
            <w:r w:rsidRPr="002B6A07">
              <w:rPr>
                <w:rFonts w:hint="eastAsia"/>
              </w:rPr>
              <w:t xml:space="preserve">    50-68db</w:t>
            </w:r>
            <w:r w:rsidRPr="002B6A07">
              <w:t xml:space="preserve"> 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废料容积</w:t>
            </w:r>
            <w:r w:rsidRPr="002B6A07">
              <w:rPr>
                <w:rFonts w:hint="eastAsia"/>
              </w:rPr>
              <w:t xml:space="preserve">      </w:t>
            </w:r>
            <w:r w:rsidRPr="002B6A07">
              <w:t>60</w:t>
            </w:r>
            <w:r w:rsidRPr="002B6A07">
              <w:rPr>
                <w:rFonts w:hint="eastAsia"/>
              </w:rPr>
              <w:t xml:space="preserve">L  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设备重量</w:t>
            </w:r>
            <w:r w:rsidRPr="002B6A07">
              <w:rPr>
                <w:rFonts w:hint="eastAsia"/>
              </w:rPr>
              <w:tab/>
            </w:r>
            <w:r w:rsidRPr="002B6A07">
              <w:rPr>
                <w:rFonts w:hint="eastAsia"/>
              </w:rPr>
              <w:tab/>
            </w:r>
            <w:r w:rsidRPr="002B6A07">
              <w:t>65</w:t>
            </w:r>
            <w:r w:rsidRPr="002B6A07">
              <w:rPr>
                <w:rFonts w:hint="eastAsia"/>
              </w:rPr>
              <w:t>0KG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电机功率</w:t>
            </w:r>
            <w:r w:rsidRPr="002B6A07">
              <w:rPr>
                <w:rFonts w:hint="eastAsia"/>
              </w:rPr>
              <w:t xml:space="preserve"> </w:t>
            </w:r>
            <w:r w:rsidRPr="002B6A07">
              <w:rPr>
                <w:rFonts w:hint="eastAsia"/>
              </w:rPr>
              <w:tab/>
            </w:r>
            <w:r w:rsidRPr="002B6A07">
              <w:rPr>
                <w:rFonts w:hint="eastAsia"/>
              </w:rPr>
              <w:tab/>
            </w:r>
            <w:r w:rsidRPr="002B6A07">
              <w:t>3</w:t>
            </w:r>
            <w:r w:rsidRPr="002B6A07">
              <w:rPr>
                <w:rFonts w:hint="eastAsia"/>
              </w:rPr>
              <w:t>KW</w:t>
            </w:r>
          </w:p>
          <w:p w:rsidR="002B6A07" w:rsidRPr="002B6A07" w:rsidRDefault="002B6A07" w:rsidP="002B6A07">
            <w:r w:rsidRPr="002B6A07">
              <w:rPr>
                <w:rFonts w:hint="eastAsia"/>
              </w:rPr>
              <w:t>电压</w:t>
            </w:r>
            <w:r w:rsidRPr="002B6A07">
              <w:rPr>
                <w:rFonts w:hint="eastAsia"/>
              </w:rPr>
              <w:t xml:space="preserve">          380V</w:t>
            </w:r>
          </w:p>
        </w:tc>
      </w:tr>
    </w:tbl>
    <w:p w:rsidR="007D7423" w:rsidRDefault="00C87B34" w:rsidP="00E01A0B">
      <w:bookmarkStart w:id="0" w:name="_GoBack"/>
      <w:bookmarkEnd w:id="0"/>
      <w:r>
        <w:t xml:space="preserve"> </w:t>
      </w:r>
    </w:p>
    <w:p w:rsidR="007D7423" w:rsidRDefault="007D7423">
      <w:pPr>
        <w:jc w:val="center"/>
      </w:pPr>
    </w:p>
    <w:p w:rsidR="007D7423" w:rsidRDefault="007D7423">
      <w:pPr>
        <w:jc w:val="center"/>
      </w:pPr>
    </w:p>
    <w:p w:rsidR="007D7423" w:rsidRDefault="007D7423">
      <w:pPr>
        <w:jc w:val="center"/>
      </w:pPr>
    </w:p>
    <w:p w:rsidR="007D7423" w:rsidRDefault="007D7423">
      <w:pPr>
        <w:jc w:val="center"/>
      </w:pP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/>
          <w:b/>
          <w:noProof/>
          <w:color w:val="1F497D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3CD749" wp14:editId="4F1BD2C7">
            <wp:simplePos x="0" y="0"/>
            <wp:positionH relativeFrom="column">
              <wp:posOffset>5715</wp:posOffset>
            </wp:positionH>
            <wp:positionV relativeFrom="paragraph">
              <wp:posOffset>394970</wp:posOffset>
            </wp:positionV>
            <wp:extent cx="2757805" cy="2054860"/>
            <wp:effectExtent l="0" t="0" r="10795" b="15240"/>
            <wp:wrapNone/>
            <wp:docPr id="15" name="图片 17" descr="设备照片 10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设备照片 108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971EC2A" wp14:editId="227DF93A">
            <wp:simplePos x="0" y="0"/>
            <wp:positionH relativeFrom="column">
              <wp:posOffset>2874645</wp:posOffset>
            </wp:positionH>
            <wp:positionV relativeFrom="paragraph">
              <wp:posOffset>394970</wp:posOffset>
            </wp:positionV>
            <wp:extent cx="2739390" cy="2054860"/>
            <wp:effectExtent l="0" t="0" r="0" b="0"/>
            <wp:wrapNone/>
            <wp:docPr id="14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Hei" w:eastAsia="SimHei" w:hAnsi="SimHei" w:hint="eastAsia"/>
          <w:b/>
          <w:color w:val="1F497D"/>
          <w:sz w:val="32"/>
          <w:szCs w:val="32"/>
        </w:rPr>
        <w:t>越都硬盘专用粉碎机粉碎效果和刀具实景图：</w:t>
      </w:r>
      <w:r>
        <w:rPr>
          <w:rFonts w:ascii="SimHei" w:eastAsia="SimHei" w:hAnsi="SimHei"/>
          <w:b/>
          <w:color w:val="1F497D"/>
          <w:sz w:val="32"/>
          <w:szCs w:val="32"/>
        </w:rPr>
        <w:br/>
      </w: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</w:p>
    <w:p w:rsidR="00654BF1" w:rsidRDefault="00654BF1" w:rsidP="00654BF1">
      <w:r>
        <w:br/>
      </w:r>
      <w:r>
        <w:br/>
      </w:r>
    </w:p>
    <w:p w:rsidR="00654BF1" w:rsidRDefault="00654BF1" w:rsidP="00654BF1">
      <w:r w:rsidRPr="00FF2554">
        <w:rPr>
          <w:rFonts w:hint="eastAsia"/>
          <w:b/>
          <w:noProof/>
        </w:rPr>
        <w:drawing>
          <wp:inline distT="0" distB="0" distL="0" distR="0" wp14:anchorId="225C7446" wp14:editId="4FE55834">
            <wp:extent cx="2571750" cy="1885950"/>
            <wp:effectExtent l="0" t="0" r="0" b="0"/>
            <wp:docPr id="4" name="Picture 4" descr="WechatIMG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chatIMG2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" r="18623"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9B3" w:rsidRPr="0068581F">
        <w:rPr>
          <w:noProof/>
        </w:rPr>
        <w:drawing>
          <wp:inline distT="0" distB="0" distL="0" distR="0" wp14:anchorId="68F0E055" wp14:editId="7BDAF8D0">
            <wp:extent cx="2771775" cy="1914525"/>
            <wp:effectExtent l="0" t="0" r="0" b="0"/>
            <wp:docPr id="1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 w:hint="eastAsia"/>
          <w:b/>
          <w:color w:val="1F497D"/>
          <w:sz w:val="32"/>
          <w:szCs w:val="32"/>
        </w:rPr>
        <w:t>附件1：其他越都设计生产的硬盘专用粉碎机方案：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6706"/>
      </w:tblGrid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32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lastRenderedPageBreak/>
              <w:t>方案</w:t>
            </w:r>
            <w:r w:rsidRPr="00FF2554">
              <w:rPr>
                <w:rFonts w:ascii="SimHei" w:eastAsia="SimHei" w:hAnsi="SimHei"/>
                <w:b/>
                <w:color w:val="1F497D"/>
                <w:sz w:val="32"/>
                <w:szCs w:val="26"/>
              </w:rPr>
              <w:t>A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/>
                <w:color w:val="1F497D"/>
                <w:szCs w:val="26"/>
              </w:rPr>
              <w:t>220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V和3</w:t>
            </w:r>
            <w:r w:rsidRPr="00FF2554">
              <w:rPr>
                <w:rFonts w:ascii="SimHei" w:eastAsia="SimHei" w:hAnsi="SimHei"/>
                <w:color w:val="1F497D"/>
                <w:szCs w:val="26"/>
              </w:rPr>
              <w:t>80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V可选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成本低、经济型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2C759444" wp14:editId="35C5B238">
                  <wp:extent cx="2043112" cy="1414463"/>
                  <wp:effectExtent l="0" t="0" r="1905" b="0"/>
                  <wp:docPr id="12" name="图片 13" descr="无标题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无标题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68" cy="141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7C52ED0D" wp14:editId="145CFC58">
                  <wp:extent cx="1585913" cy="1457325"/>
                  <wp:effectExtent l="0" t="0" r="1905" b="3175"/>
                  <wp:docPr id="5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13" cy="145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32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方案B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/>
                <w:color w:val="1F497D"/>
                <w:szCs w:val="26"/>
              </w:rPr>
              <w:t>220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V和3</w:t>
            </w:r>
            <w:r w:rsidRPr="00FF2554">
              <w:rPr>
                <w:rFonts w:ascii="SimHei" w:eastAsia="SimHei" w:hAnsi="SimHei"/>
                <w:color w:val="1F497D"/>
                <w:szCs w:val="26"/>
              </w:rPr>
              <w:t>80</w:t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V可选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适合数据中心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适合office办公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带把手脚轮方便移动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4E496FBE" wp14:editId="7250B991">
                  <wp:extent cx="2043430" cy="2000250"/>
                  <wp:effectExtent l="0" t="0" r="0" b="0"/>
                  <wp:docPr id="13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26"/>
                <w:szCs w:val="26"/>
              </w:rPr>
              <w:drawing>
                <wp:inline distT="0" distB="0" distL="0" distR="0" wp14:anchorId="1DEBDEF2" wp14:editId="7CD4B9B6">
                  <wp:extent cx="1986280" cy="1986280"/>
                  <wp:effectExtent l="0" t="0" r="0" b="0"/>
                  <wp:docPr id="17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方案C</w:t>
            </w:r>
            <w:r w:rsidRPr="00FF2554">
              <w:rPr>
                <w:rFonts w:ascii="SimHei" w:eastAsia="SimHei" w:hAnsi="SimHei"/>
                <w:b/>
                <w:color w:val="1F497D"/>
                <w:sz w:val="26"/>
                <w:szCs w:val="26"/>
              </w:rPr>
              <w:br/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漏斗式入料（带安全盖入口）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多用途，便于碎纸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适合保密局、安全局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07E5661E" wp14:editId="068B4F10">
                  <wp:extent cx="1814512" cy="1543050"/>
                  <wp:effectExtent l="0" t="0" r="1905" b="0"/>
                  <wp:docPr id="8" name="Picture 8" descr="外形图（带小口）：YD-YP300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外形图（带小口）：YD-YP300 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07" cy="1557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hint="eastAsia"/>
                <w:b/>
                <w:noProof/>
              </w:rPr>
              <w:drawing>
                <wp:inline distT="0" distB="0" distL="0" distR="0" wp14:anchorId="2964DB33" wp14:editId="1D3A0AD2">
                  <wp:extent cx="2071687" cy="1628775"/>
                  <wp:effectExtent l="0" t="0" r="0" b="0"/>
                  <wp:docPr id="18" name="Picture 18" descr="IMG_4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713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56" r="7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35" cy="163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BF1" w:rsidRPr="00FF2554" w:rsidTr="00654BF1">
        <w:tc>
          <w:tcPr>
            <w:tcW w:w="2304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b/>
                <w:color w:val="1F497D"/>
                <w:sz w:val="32"/>
                <w:szCs w:val="26"/>
              </w:rPr>
              <w:t>方案D</w:t>
            </w:r>
            <w:r w:rsidRPr="00FF2554">
              <w:rPr>
                <w:rFonts w:ascii="SimHei" w:eastAsia="SimHei" w:hAnsi="SimHei"/>
                <w:b/>
                <w:color w:val="1F497D"/>
                <w:sz w:val="26"/>
                <w:szCs w:val="26"/>
              </w:rPr>
              <w:br/>
            </w: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输送带+漏斗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2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大量投料粉碎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产量巨大、效率高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适合保密局、安全局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适合专业销毁中心</w:t>
            </w:r>
          </w:p>
          <w:p w:rsidR="00654BF1" w:rsidRPr="00FF2554" w:rsidRDefault="00654BF1" w:rsidP="001C5B57">
            <w:pPr>
              <w:rPr>
                <w:rFonts w:ascii="SimHei" w:eastAsia="SimHei" w:hAnsi="SimHei"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 w:hint="eastAsia"/>
                <w:color w:val="1F497D"/>
                <w:szCs w:val="26"/>
              </w:rPr>
              <w:t>适合存储器生产工厂</w:t>
            </w:r>
          </w:p>
        </w:tc>
        <w:tc>
          <w:tcPr>
            <w:tcW w:w="6706" w:type="dxa"/>
            <w:shd w:val="clear" w:color="auto" w:fill="auto"/>
          </w:tcPr>
          <w:p w:rsidR="00654BF1" w:rsidRPr="00FF2554" w:rsidRDefault="00654BF1" w:rsidP="001C5B57">
            <w:pPr>
              <w:rPr>
                <w:rFonts w:ascii="SimHei" w:eastAsia="SimHei" w:hAnsi="SimHei"/>
                <w:b/>
                <w:color w:val="1F497D"/>
                <w:sz w:val="26"/>
                <w:szCs w:val="26"/>
              </w:rPr>
            </w:pPr>
            <w:r w:rsidRPr="00FF2554">
              <w:rPr>
                <w:rFonts w:ascii="SimHei" w:eastAsia="SimHei" w:hAnsi="SimHei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56BDE537" wp14:editId="4E0F6165">
                  <wp:extent cx="2028825" cy="1328738"/>
                  <wp:effectExtent l="0" t="0" r="3175" b="5080"/>
                  <wp:docPr id="19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61" cy="13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554">
              <w:rPr>
                <w:rFonts w:ascii="SimHei" w:eastAsia="SimHei" w:hAnsi="SimHei"/>
                <w:b/>
                <w:noProof/>
                <w:color w:val="1F497D"/>
                <w:sz w:val="32"/>
                <w:szCs w:val="32"/>
              </w:rPr>
              <w:drawing>
                <wp:inline distT="0" distB="0" distL="0" distR="0" wp14:anchorId="3F18478B" wp14:editId="217D6FE5">
                  <wp:extent cx="1928812" cy="1214438"/>
                  <wp:effectExtent l="0" t="0" r="1905" b="5080"/>
                  <wp:docPr id="11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06" cy="121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BF1" w:rsidRDefault="00654BF1" w:rsidP="00654BF1">
      <w:pPr>
        <w:rPr>
          <w:rFonts w:ascii="SimHei" w:eastAsia="SimHei" w:hAnsi="SimHei"/>
          <w:b/>
          <w:color w:val="1F497D"/>
          <w:sz w:val="32"/>
          <w:szCs w:val="32"/>
        </w:rPr>
      </w:pPr>
      <w:r>
        <w:rPr>
          <w:rFonts w:ascii="SimHei" w:eastAsia="SimHei" w:hAnsi="SimHei" w:hint="eastAsia"/>
          <w:b/>
          <w:color w:val="1F497D"/>
          <w:sz w:val="32"/>
          <w:szCs w:val="32"/>
        </w:rPr>
        <w:t>越都产品结构和特征说明：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1.</w:t>
      </w:r>
      <w:r>
        <w:rPr>
          <w:rFonts w:ascii="SimSun" w:hAnsi="SimSun" w:hint="eastAsia"/>
          <w:b/>
        </w:rPr>
        <w:t>漏斗式硬盘介质粉碎机主体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该漏斗式碎纸机主机体采用</w:t>
      </w:r>
      <w:r>
        <w:rPr>
          <w:rFonts w:ascii="SimSun" w:hAnsi="SimSun"/>
        </w:rPr>
        <w:t>Q235</w:t>
      </w:r>
      <w:r>
        <w:rPr>
          <w:rFonts w:ascii="SimSun" w:hAnsi="SimSun" w:hint="eastAsia"/>
        </w:rPr>
        <w:t>材料焊接、消除应力处理，具有良好的稳定性、抗冲击性、振动性，确保设备在长时间重负荷中安全运行。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2.</w:t>
      </w:r>
      <w:r>
        <w:rPr>
          <w:rFonts w:ascii="SimSun" w:hAnsi="SimSun" w:hint="eastAsia"/>
          <w:b/>
        </w:rPr>
        <w:t>碎纸机刀具部分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lastRenderedPageBreak/>
        <w:t>刀具材料采用专用钢材锻打毛坯，精密机加工、多次热处理和低温冷冻热处理技术而成，整体韧性硬度一致能重复修复使用，具有良好的抗疲劳、抗冲击和坚韧性，以确保其优越的切削性能和使用寿命。导纸片采用专利挂钩式安装，优化刀具更换功能，使刀具维护更换更加高效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3.</w:t>
      </w:r>
      <w:r>
        <w:rPr>
          <w:rFonts w:ascii="SimSun" w:hAnsi="SimSun" w:hint="eastAsia"/>
          <w:b/>
        </w:rPr>
        <w:t>轴承</w:t>
      </w:r>
      <w:r>
        <w:rPr>
          <w:rFonts w:ascii="SimSun" w:hAnsi="SimSun" w:hint="eastAsia"/>
          <w:b/>
        </w:rPr>
        <w:t>/</w:t>
      </w:r>
      <w:r>
        <w:rPr>
          <w:rFonts w:ascii="SimSun" w:hAnsi="SimSun" w:hint="eastAsia"/>
          <w:b/>
        </w:rPr>
        <w:t>密封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轴承座采用专利的拼合便拆式，能快速拆下碎纸机动刀、导纸片、轴承等部件，易于维护和更换刀具，特有的密封结构有效阻隔破碎物和飞尘的接触，具有良好的密封保护功能和防尘措施。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 xml:space="preserve">4. </w:t>
      </w:r>
      <w:r>
        <w:rPr>
          <w:rFonts w:ascii="SimSun" w:hAnsi="SimSun" w:hint="eastAsia"/>
          <w:b/>
        </w:rPr>
        <w:t>碎纸机刀轴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采用高强度重载专用钢材加工精制，经超声波探伤处理确保其高强度的机械性能，并能更合理地配合刀具为切削提供强劲的动力。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5.</w:t>
      </w:r>
      <w:r>
        <w:rPr>
          <w:rFonts w:ascii="SimSun" w:hAnsi="SimSun" w:hint="eastAsia"/>
          <w:b/>
        </w:rPr>
        <w:t>碎纸机整体机架和料斗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可配合客户场地个性化加工订做，更加合理地融入生产线中进行大规模生产。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6.</w:t>
      </w:r>
      <w:r>
        <w:rPr>
          <w:rFonts w:ascii="SimSun" w:hAnsi="SimSun" w:hint="eastAsia"/>
          <w:b/>
        </w:rPr>
        <w:t>高效能电机减速机：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国际能效标准电机，优良的标准出口装产品，并在出厂前进行负载测试，以确保动力系统的稳定。</w:t>
      </w:r>
      <w:r>
        <w:rPr>
          <w:rFonts w:ascii="SimSun" w:hAnsi="SimSun" w:hint="eastAsia"/>
        </w:rPr>
        <w:t xml:space="preserve"> </w:t>
      </w:r>
      <w:r>
        <w:rPr>
          <w:rFonts w:ascii="SimSun" w:hAnsi="SimSun" w:hint="eastAsia"/>
        </w:rPr>
        <w:t>连续运行时间可保证</w:t>
      </w:r>
      <w:r>
        <w:rPr>
          <w:rFonts w:ascii="SimSun" w:hAnsi="SimSun" w:hint="eastAsia"/>
        </w:rPr>
        <w:t>10000</w:t>
      </w:r>
      <w:r>
        <w:rPr>
          <w:rFonts w:ascii="SimSun" w:hAnsi="SimSun" w:hint="eastAsia"/>
        </w:rPr>
        <w:t>小时，电机使用寿命不小于</w:t>
      </w:r>
      <w:r>
        <w:rPr>
          <w:rFonts w:ascii="SimSun" w:hAnsi="SimSun" w:hint="eastAsia"/>
        </w:rPr>
        <w:t>30</w:t>
      </w:r>
      <w:r>
        <w:rPr>
          <w:rFonts w:ascii="SimSun" w:hAnsi="SimSun" w:hint="eastAsia"/>
        </w:rPr>
        <w:t>年。防护等级为</w:t>
      </w:r>
      <w:r>
        <w:rPr>
          <w:rFonts w:ascii="SimSun" w:hAnsi="SimSun" w:hint="eastAsia"/>
        </w:rPr>
        <w:t>IP</w:t>
      </w:r>
      <w:r>
        <w:rPr>
          <w:rFonts w:ascii="SimSun" w:hAnsi="SimSun" w:hint="eastAsia"/>
        </w:rPr>
        <w:t>（户外型），绝缘等级为</w:t>
      </w:r>
      <w:r>
        <w:rPr>
          <w:rFonts w:ascii="SimSun" w:hAnsi="SimSun" w:hint="eastAsia"/>
        </w:rPr>
        <w:t>F</w:t>
      </w:r>
      <w:r>
        <w:rPr>
          <w:rFonts w:ascii="SimSun" w:hAnsi="SimSun" w:hint="eastAsia"/>
        </w:rPr>
        <w:t>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7.</w:t>
      </w:r>
      <w:r>
        <w:rPr>
          <w:rFonts w:ascii="SimSun" w:hAnsi="SimSun" w:hint="eastAsia"/>
          <w:b/>
        </w:rPr>
        <w:t>电器控制系统：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主要电器控制采用品牌电器元件及西门子</w:t>
      </w:r>
      <w:r>
        <w:rPr>
          <w:rFonts w:ascii="SimSun" w:hAnsi="SimSun" w:hint="eastAsia"/>
        </w:rPr>
        <w:t>/</w:t>
      </w:r>
      <w:r>
        <w:rPr>
          <w:rFonts w:ascii="SimSun" w:hAnsi="SimSun" w:hint="eastAsia"/>
        </w:rPr>
        <w:t>三菱</w:t>
      </w:r>
      <w:r>
        <w:rPr>
          <w:rFonts w:ascii="SimSun" w:hAnsi="SimSun" w:hint="eastAsia"/>
        </w:rPr>
        <w:t>PLC</w:t>
      </w:r>
      <w:r>
        <w:rPr>
          <w:rFonts w:ascii="SimSun" w:hAnsi="SimSun" w:hint="eastAsia"/>
        </w:rPr>
        <w:t>智能控制系统，并配置</w:t>
      </w:r>
      <w:r>
        <w:rPr>
          <w:rFonts w:ascii="SimSun" w:hAnsi="SimSun" w:hint="eastAsia"/>
        </w:rPr>
        <w:t>PROFIBUS</w:t>
      </w:r>
      <w:r>
        <w:rPr>
          <w:rFonts w:ascii="SimSun" w:hAnsi="SimSun" w:hint="eastAsia"/>
        </w:rPr>
        <w:t>通信接口，进出料输送装置在电箱控制内有接点，操作简单安全。电气符合中国国家标准（</w:t>
      </w:r>
      <w:r>
        <w:rPr>
          <w:rFonts w:ascii="SimSun" w:hAnsi="SimSun" w:hint="eastAsia"/>
        </w:rPr>
        <w:t>GB</w:t>
      </w:r>
      <w:r>
        <w:rPr>
          <w:rFonts w:ascii="SimSun" w:hAnsi="SimSun" w:hint="eastAsia"/>
        </w:rPr>
        <w:t>），国际电工委员会（</w:t>
      </w:r>
      <w:r>
        <w:rPr>
          <w:rFonts w:ascii="SimSun" w:hAnsi="SimSun" w:hint="eastAsia"/>
        </w:rPr>
        <w:t>IEC</w:t>
      </w:r>
      <w:r>
        <w:rPr>
          <w:rFonts w:ascii="SimSun" w:hAnsi="SimSun" w:hint="eastAsia"/>
        </w:rPr>
        <w:t>）的技术规范。控制箱采用防锈型箱体、配铰链、进出风口带防雨罩及滤网、公制电缆密封套管接头（聚酰胺</w:t>
      </w:r>
      <w:r>
        <w:rPr>
          <w:rFonts w:ascii="SimSun" w:hAnsi="SimSun" w:hint="eastAsia"/>
        </w:rPr>
        <w:t>6.6</w:t>
      </w:r>
      <w:r>
        <w:rPr>
          <w:rFonts w:ascii="SimSun" w:hAnsi="SimSun" w:hint="eastAsia"/>
        </w:rPr>
        <w:t>材料、</w:t>
      </w:r>
      <w:r>
        <w:rPr>
          <w:rFonts w:ascii="SimSun" w:hAnsi="SimSun" w:hint="eastAsia"/>
        </w:rPr>
        <w:t>IP66</w:t>
      </w:r>
      <w:r>
        <w:rPr>
          <w:rFonts w:ascii="SimSun" w:hAnsi="SimSun" w:hint="eastAsia"/>
        </w:rPr>
        <w:t>防护等级），现场指示灯、按钮、手动转换开关都达到</w:t>
      </w:r>
      <w:r>
        <w:rPr>
          <w:rFonts w:ascii="SimSun" w:hAnsi="SimSun" w:hint="eastAsia"/>
        </w:rPr>
        <w:t>IP65</w:t>
      </w:r>
      <w:r>
        <w:rPr>
          <w:rFonts w:ascii="SimSun" w:hAnsi="SimSun" w:hint="eastAsia"/>
        </w:rPr>
        <w:t>防护等级。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8.</w:t>
      </w:r>
      <w:r>
        <w:rPr>
          <w:rFonts w:ascii="SimSun" w:hAnsi="SimSun" w:hint="eastAsia"/>
          <w:b/>
        </w:rPr>
        <w:t>多重保护系统：</w:t>
      </w:r>
    </w:p>
    <w:p w:rsidR="00654BF1" w:rsidRDefault="00654BF1" w:rsidP="00654BF1">
      <w:pPr>
        <w:spacing w:line="300" w:lineRule="auto"/>
        <w:rPr>
          <w:rFonts w:ascii="SimSun" w:hAnsi="SimSun"/>
        </w:rPr>
      </w:pPr>
      <w:r>
        <w:rPr>
          <w:rFonts w:ascii="SimSun" w:hAnsi="SimSun" w:hint="eastAsia"/>
        </w:rPr>
        <w:t>粉碎系统具备机械和电器等多重智能保护，设有主电机起动保护、自动放松喂料防止过载、电机卡死过载、自动反转重新布待碎物料等保护（反转次数可调）。</w:t>
      </w:r>
    </w:p>
    <w:p w:rsidR="00654BF1" w:rsidRDefault="00654BF1" w:rsidP="00654BF1">
      <w:pPr>
        <w:spacing w:line="300" w:lineRule="auto"/>
        <w:rPr>
          <w:rFonts w:ascii="SimSun" w:hAnsi="SimSun"/>
          <w:b/>
        </w:rPr>
      </w:pPr>
      <w:r>
        <w:rPr>
          <w:rFonts w:ascii="SimSun" w:hAnsi="SimSun" w:hint="eastAsia"/>
          <w:b/>
        </w:rPr>
        <w:t>9.</w:t>
      </w:r>
      <w:r>
        <w:rPr>
          <w:rFonts w:ascii="SimSun" w:hAnsi="SimSun" w:hint="eastAsia"/>
          <w:b/>
        </w:rPr>
        <w:t>环保系统：</w:t>
      </w:r>
    </w:p>
    <w:p w:rsidR="00654BF1" w:rsidRPr="000C28BB" w:rsidRDefault="00654BF1" w:rsidP="00654BF1">
      <w:pPr>
        <w:rPr>
          <w:rFonts w:ascii="SimSun" w:hAnsi="SimSun"/>
        </w:rPr>
      </w:pPr>
      <w:r>
        <w:rPr>
          <w:rFonts w:ascii="SimSun" w:hAnsi="SimSun" w:hint="eastAsia"/>
        </w:rPr>
        <w:t>设计过程中考虑到降噪及降粉尘措施</w:t>
      </w:r>
      <w:r>
        <w:rPr>
          <w:rFonts w:ascii="SimSun" w:hAnsi="SimSun" w:hint="eastAsia"/>
        </w:rPr>
        <w:t>,</w:t>
      </w:r>
      <w:r>
        <w:rPr>
          <w:rFonts w:ascii="SimSun" w:hAnsi="SimSun" w:hint="eastAsia"/>
        </w:rPr>
        <w:t>尽量降低外排噪声及粉尘</w:t>
      </w:r>
      <w:r>
        <w:rPr>
          <w:rFonts w:ascii="SimSun" w:hAnsi="SimSun" w:hint="eastAsia"/>
        </w:rPr>
        <w:t>:</w:t>
      </w:r>
      <w:r>
        <w:rPr>
          <w:rFonts w:ascii="SimSun" w:hAnsi="SimSun" w:hint="eastAsia"/>
        </w:rPr>
        <w:t>设备操作点噪声</w:t>
      </w:r>
      <w:r>
        <w:rPr>
          <w:rFonts w:ascii="SimSun" w:hAnsi="SimSun" w:hint="eastAsia"/>
        </w:rPr>
        <w:t xml:space="preserve"> </w:t>
      </w:r>
      <w:r>
        <w:rPr>
          <w:rFonts w:ascii="SimSun" w:hAnsi="SimSun" w:hint="eastAsia"/>
        </w:rPr>
        <w:t>≤</w:t>
      </w:r>
      <w:r>
        <w:rPr>
          <w:rFonts w:ascii="SimSun" w:hAnsi="SimSun" w:hint="eastAsia"/>
        </w:rPr>
        <w:t>75dB</w:t>
      </w:r>
      <w:r>
        <w:rPr>
          <w:rFonts w:ascii="SimSun" w:hAnsi="SimSun" w:hint="eastAsia"/>
        </w:rPr>
        <w:t>（</w:t>
      </w:r>
      <w:r>
        <w:rPr>
          <w:rFonts w:ascii="SimSun" w:hAnsi="SimSun" w:hint="eastAsia"/>
        </w:rPr>
        <w:t>A</w:t>
      </w:r>
      <w:r>
        <w:rPr>
          <w:rFonts w:ascii="SimSun" w:hAnsi="SimSun" w:hint="eastAsia"/>
        </w:rPr>
        <w:t>）。客户可自行选用装配吸尘设备。</w:t>
      </w:r>
    </w:p>
    <w:p w:rsidR="00654BF1" w:rsidRDefault="00654BF1" w:rsidP="00654BF1">
      <w:pPr>
        <w:jc w:val="center"/>
        <w:rPr>
          <w:b/>
          <w:sz w:val="36"/>
        </w:rPr>
      </w:pPr>
      <w:r>
        <w:rPr>
          <w:rFonts w:ascii="SimHei" w:eastAsia="SimHei" w:hAnsi="SimHei"/>
          <w:b/>
          <w:color w:val="1F497D"/>
          <w:sz w:val="32"/>
          <w:szCs w:val="32"/>
        </w:rPr>
        <w:br w:type="page"/>
      </w:r>
    </w:p>
    <w:p w:rsidR="007D7423" w:rsidRDefault="007D7423">
      <w:pPr>
        <w:jc w:val="center"/>
        <w:rPr>
          <w:b/>
          <w:sz w:val="36"/>
        </w:rPr>
      </w:pPr>
    </w:p>
    <w:sectPr w:rsidR="007D74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522" w:rsidRDefault="00BD5522" w:rsidP="00707AC3">
      <w:r>
        <w:separator/>
      </w:r>
    </w:p>
  </w:endnote>
  <w:endnote w:type="continuationSeparator" w:id="0">
    <w:p w:rsidR="00BD5522" w:rsidRDefault="00BD5522" w:rsidP="0070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522" w:rsidRDefault="00BD5522" w:rsidP="00707AC3">
      <w:r>
        <w:separator/>
      </w:r>
    </w:p>
  </w:footnote>
  <w:footnote w:type="continuationSeparator" w:id="0">
    <w:p w:rsidR="00BD5522" w:rsidRDefault="00BD5522" w:rsidP="00707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3E"/>
    <w:rsid w:val="00162209"/>
    <w:rsid w:val="00184994"/>
    <w:rsid w:val="001F3723"/>
    <w:rsid w:val="00237BF2"/>
    <w:rsid w:val="002901C9"/>
    <w:rsid w:val="002B6A07"/>
    <w:rsid w:val="00412E22"/>
    <w:rsid w:val="00422EE7"/>
    <w:rsid w:val="00456881"/>
    <w:rsid w:val="004E6B96"/>
    <w:rsid w:val="004F0200"/>
    <w:rsid w:val="0055553B"/>
    <w:rsid w:val="00557A6C"/>
    <w:rsid w:val="005610B2"/>
    <w:rsid w:val="00582217"/>
    <w:rsid w:val="005C423C"/>
    <w:rsid w:val="005C598C"/>
    <w:rsid w:val="005F7C21"/>
    <w:rsid w:val="00601A92"/>
    <w:rsid w:val="00622467"/>
    <w:rsid w:val="00654BF1"/>
    <w:rsid w:val="006757D8"/>
    <w:rsid w:val="00707AC3"/>
    <w:rsid w:val="007D7423"/>
    <w:rsid w:val="00824D1D"/>
    <w:rsid w:val="00830053"/>
    <w:rsid w:val="008B0D1F"/>
    <w:rsid w:val="008D436C"/>
    <w:rsid w:val="009C03CB"/>
    <w:rsid w:val="009F40EC"/>
    <w:rsid w:val="00A2615F"/>
    <w:rsid w:val="00AF3E22"/>
    <w:rsid w:val="00B011EF"/>
    <w:rsid w:val="00B373A4"/>
    <w:rsid w:val="00B80BC9"/>
    <w:rsid w:val="00B8561A"/>
    <w:rsid w:val="00B969B3"/>
    <w:rsid w:val="00B97826"/>
    <w:rsid w:val="00BD5522"/>
    <w:rsid w:val="00BE6565"/>
    <w:rsid w:val="00C14E83"/>
    <w:rsid w:val="00C87B34"/>
    <w:rsid w:val="00D1153E"/>
    <w:rsid w:val="00D25BC5"/>
    <w:rsid w:val="00D25E10"/>
    <w:rsid w:val="00D5604E"/>
    <w:rsid w:val="00DE20D6"/>
    <w:rsid w:val="00DE4A46"/>
    <w:rsid w:val="00E01A0B"/>
    <w:rsid w:val="00E05B34"/>
    <w:rsid w:val="00E22235"/>
    <w:rsid w:val="00E50A77"/>
    <w:rsid w:val="00EF5242"/>
    <w:rsid w:val="00F46EA1"/>
    <w:rsid w:val="349805EF"/>
    <w:rsid w:val="47F14AB6"/>
    <w:rsid w:val="5390389B"/>
    <w:rsid w:val="5A5D0EC3"/>
    <w:rsid w:val="6AC02B72"/>
    <w:rsid w:val="7AB5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97B04"/>
  <w15:docId w15:val="{BFBAE72A-EC15-9B41-82D4-2987E9E10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07A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7A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7AC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A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AC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A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C3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7A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7AC3"/>
  </w:style>
  <w:style w:type="character" w:styleId="FootnoteReference">
    <w:name w:val="footnote reference"/>
    <w:basedOn w:val="DefaultParagraphFont"/>
    <w:uiPriority w:val="99"/>
    <w:semiHidden/>
    <w:unhideWhenUsed/>
    <w:rsid w:val="00707A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FDB2C7-CDF8-0446-94FE-AC92E9A9F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邓浩 Johnny Deng - +8615901782779 - 46920382@qq.com</dc:creator>
  <cp:lastModifiedBy>邓浩 Johnny Deng - +8615901782779 - 46920382@qq.com</cp:lastModifiedBy>
  <cp:revision>38</cp:revision>
  <dcterms:created xsi:type="dcterms:W3CDTF">2020-04-05T04:51:00Z</dcterms:created>
  <dcterms:modified xsi:type="dcterms:W3CDTF">2021-08-06T11:09:00Z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